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9204" w14:textId="4F1324C9" w:rsidR="00861057" w:rsidRPr="00B8707D" w:rsidRDefault="00861057" w:rsidP="00B8707D">
      <w:pPr>
        <w:shd w:val="clear" w:color="auto" w:fill="FFFFFF"/>
        <w:spacing w:after="180" w:line="240" w:lineRule="auto"/>
        <w:jc w:val="center"/>
        <w:rPr>
          <w:rFonts w:ascii="Times New Roman" w:eastAsia="Times New Roman" w:hAnsi="Times New Roman" w:cs="Times New Roman"/>
          <w:b/>
          <w:bCs/>
          <w:sz w:val="24"/>
          <w:szCs w:val="24"/>
        </w:rPr>
      </w:pPr>
      <w:r w:rsidRPr="00B8707D">
        <w:rPr>
          <w:rFonts w:ascii="Times New Roman" w:eastAsia="Times New Roman" w:hAnsi="Times New Roman" w:cs="Times New Roman"/>
          <w:b/>
          <w:bCs/>
          <w:sz w:val="24"/>
          <w:szCs w:val="24"/>
        </w:rPr>
        <w:t>International Women’s Day</w:t>
      </w:r>
      <w:r w:rsidR="00AF4465" w:rsidRPr="00B8707D">
        <w:rPr>
          <w:rFonts w:ascii="Times New Roman" w:eastAsia="Times New Roman" w:hAnsi="Times New Roman" w:cs="Times New Roman"/>
          <w:b/>
          <w:bCs/>
          <w:sz w:val="24"/>
          <w:szCs w:val="24"/>
        </w:rPr>
        <w:t xml:space="preserve"> (IWD)</w:t>
      </w:r>
      <w:r w:rsidR="00B8707D" w:rsidRPr="00B8707D">
        <w:rPr>
          <w:rFonts w:ascii="Times New Roman" w:eastAsia="Times New Roman" w:hAnsi="Times New Roman" w:cs="Times New Roman"/>
          <w:b/>
          <w:bCs/>
          <w:sz w:val="24"/>
          <w:szCs w:val="24"/>
        </w:rPr>
        <w:t xml:space="preserve"> </w:t>
      </w:r>
    </w:p>
    <w:p w14:paraId="4F028EAA" w14:textId="16879F90" w:rsidR="00B8707D" w:rsidRPr="00B8707D" w:rsidRDefault="00C82BE0" w:rsidP="00B8707D">
      <w:pPr>
        <w:shd w:val="clear" w:color="auto" w:fill="FFFFFF"/>
        <w:spacing w:after="180" w:line="240" w:lineRule="auto"/>
        <w:jc w:val="center"/>
        <w:rPr>
          <w:rFonts w:ascii="Times New Roman" w:eastAsia="Times New Roman" w:hAnsi="Times New Roman" w:cs="Times New Roman"/>
          <w:b/>
          <w:bCs/>
          <w:sz w:val="24"/>
          <w:szCs w:val="24"/>
        </w:rPr>
      </w:pPr>
      <w:proofErr w:type="spellStart"/>
      <w:r w:rsidRPr="00B8707D">
        <w:rPr>
          <w:rFonts w:ascii="Times New Roman" w:eastAsia="Times New Roman" w:hAnsi="Times New Roman" w:cs="Times New Roman"/>
          <w:b/>
          <w:bCs/>
          <w:sz w:val="24"/>
          <w:szCs w:val="24"/>
        </w:rPr>
        <w:t>Digit</w:t>
      </w:r>
      <w:r>
        <w:rPr>
          <w:rFonts w:ascii="Times New Roman" w:eastAsia="Times New Roman" w:hAnsi="Times New Roman" w:cs="Times New Roman"/>
          <w:b/>
          <w:bCs/>
          <w:sz w:val="24"/>
          <w:szCs w:val="24"/>
        </w:rPr>
        <w:t>ALL</w:t>
      </w:r>
      <w:proofErr w:type="spellEnd"/>
      <w:r w:rsidR="00B8707D" w:rsidRPr="00B8707D">
        <w:rPr>
          <w:rFonts w:ascii="Times New Roman" w:eastAsia="Times New Roman" w:hAnsi="Times New Roman" w:cs="Times New Roman"/>
          <w:b/>
          <w:bCs/>
          <w:sz w:val="24"/>
          <w:szCs w:val="24"/>
        </w:rPr>
        <w:t>: Innovation and technology for gender equality”.</w:t>
      </w:r>
    </w:p>
    <w:p w14:paraId="0DE06664" w14:textId="5EEFBCDC" w:rsidR="000F445C" w:rsidRDefault="00B8707D" w:rsidP="00B8707D">
      <w:pPr>
        <w:shd w:val="clear" w:color="auto" w:fill="FFFFFF"/>
        <w:spacing w:after="180" w:line="240" w:lineRule="auto"/>
        <w:jc w:val="center"/>
        <w:rPr>
          <w:rFonts w:ascii="Times New Roman" w:eastAsia="Times New Roman" w:hAnsi="Times New Roman" w:cs="Times New Roman"/>
          <w:b/>
          <w:bCs/>
          <w:sz w:val="24"/>
          <w:szCs w:val="24"/>
        </w:rPr>
      </w:pPr>
      <w:r w:rsidRPr="00B8707D">
        <w:rPr>
          <w:rFonts w:ascii="Times New Roman" w:eastAsia="Times New Roman" w:hAnsi="Times New Roman" w:cs="Times New Roman"/>
          <w:b/>
          <w:bCs/>
          <w:sz w:val="24"/>
          <w:szCs w:val="24"/>
        </w:rPr>
        <w:t xml:space="preserve">8 March </w:t>
      </w:r>
      <w:r w:rsidR="000F445C" w:rsidRPr="00B8707D">
        <w:rPr>
          <w:rFonts w:ascii="Times New Roman" w:eastAsia="Times New Roman" w:hAnsi="Times New Roman" w:cs="Times New Roman"/>
          <w:b/>
          <w:bCs/>
          <w:sz w:val="24"/>
          <w:szCs w:val="24"/>
        </w:rPr>
        <w:t>2023</w:t>
      </w:r>
    </w:p>
    <w:p w14:paraId="2E2D1E23" w14:textId="77777777" w:rsidR="00B8707D" w:rsidRPr="00B8707D" w:rsidRDefault="00B8707D" w:rsidP="009A133F">
      <w:pPr>
        <w:shd w:val="clear" w:color="auto" w:fill="FFFFFF"/>
        <w:spacing w:after="180" w:line="240" w:lineRule="auto"/>
        <w:jc w:val="both"/>
        <w:rPr>
          <w:rFonts w:ascii="Times New Roman" w:eastAsia="Times New Roman" w:hAnsi="Times New Roman" w:cs="Times New Roman"/>
          <w:b/>
          <w:bCs/>
          <w:sz w:val="24"/>
          <w:szCs w:val="24"/>
        </w:rPr>
      </w:pPr>
    </w:p>
    <w:p w14:paraId="00000003" w14:textId="482DD398" w:rsidR="0014020A" w:rsidRDefault="004F2DF9" w:rsidP="009A133F">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lives depend on strong technological integration: attending a course, calling loved ones, making a bank transaction, or booking a medical appointment. Everything currently goes through a digital process. However</w:t>
      </w:r>
      <w:hyperlink r:id="rId5">
        <w:r>
          <w:rPr>
            <w:rFonts w:ascii="Times New Roman" w:eastAsia="Times New Roman" w:hAnsi="Times New Roman" w:cs="Times New Roman"/>
            <w:color w:val="1155CC"/>
            <w:sz w:val="24"/>
            <w:szCs w:val="24"/>
            <w:u w:val="single"/>
          </w:rPr>
          <w:t>, 37</w:t>
        </w:r>
        <w:r w:rsidR="00861057">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color w:val="1155CC"/>
            <w:sz w:val="24"/>
            <w:szCs w:val="24"/>
            <w:u w:val="single"/>
          </w:rPr>
          <w:t>of women do not use the internet</w:t>
        </w:r>
      </w:hyperlink>
      <w:r w:rsidR="00861057">
        <w:rPr>
          <w:rFonts w:ascii="Times New Roman" w:eastAsia="Times New Roman" w:hAnsi="Times New Roman" w:cs="Times New Roman"/>
          <w:color w:val="1155CC"/>
          <w:sz w:val="24"/>
          <w:szCs w:val="24"/>
          <w:u w:val="single"/>
        </w:rPr>
        <w:t xml:space="preserve"> (ITU Nov.2022)</w:t>
      </w:r>
      <w:r>
        <w:rPr>
          <w:rFonts w:ascii="Times New Roman" w:eastAsia="Times New Roman" w:hAnsi="Times New Roman" w:cs="Times New Roman"/>
          <w:color w:val="454545"/>
          <w:sz w:val="24"/>
          <w:szCs w:val="24"/>
        </w:rPr>
        <w:t xml:space="preserve">. </w:t>
      </w:r>
      <w:r w:rsidR="00861057">
        <w:rPr>
          <w:rFonts w:ascii="Times New Roman" w:eastAsia="Times New Roman" w:hAnsi="Times New Roman" w:cs="Times New Roman"/>
          <w:sz w:val="24"/>
          <w:szCs w:val="24"/>
        </w:rPr>
        <w:t>259</w:t>
      </w:r>
      <w:r>
        <w:rPr>
          <w:rFonts w:ascii="Times New Roman" w:eastAsia="Times New Roman" w:hAnsi="Times New Roman" w:cs="Times New Roman"/>
          <w:sz w:val="24"/>
          <w:szCs w:val="24"/>
        </w:rPr>
        <w:t xml:space="preserve"> million fewer women have access to the Internet than men, even though they account for nearly half the world's population.</w:t>
      </w:r>
    </w:p>
    <w:p w14:paraId="00000004" w14:textId="66EE1575" w:rsidR="0014020A" w:rsidRDefault="004F2DF9" w:rsidP="009A133F">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Suppose women cannot access the Internet and do not feel safe online. In that case, they cannot develop the necessary digital skills to engage in digital spaces, diminishing their opportunities to pursue careers in science, technology, engineering, and mathematics (STEM) related fields. By 2050, 75</w:t>
      </w:r>
      <w:r w:rsidR="00AF44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jobs will be related to STEM areas. Yet today, women hold just</w:t>
      </w:r>
      <w:hyperlink r:id="rId6">
        <w:r>
          <w:rPr>
            <w:rFonts w:ascii="Times New Roman" w:eastAsia="Times New Roman" w:hAnsi="Times New Roman" w:cs="Times New Roman"/>
            <w:color w:val="1155CC"/>
            <w:sz w:val="24"/>
            <w:szCs w:val="24"/>
            <w:u w:val="single"/>
          </w:rPr>
          <w:t xml:space="preserve"> 22 </w:t>
        </w:r>
        <w:r w:rsidR="00AF4465">
          <w:rPr>
            <w:rFonts w:ascii="Times New Roman" w:eastAsia="Times New Roman" w:hAnsi="Times New Roman" w:cs="Times New Roman"/>
            <w:color w:val="1155CC"/>
            <w:sz w:val="24"/>
            <w:szCs w:val="24"/>
            <w:u w:val="single"/>
          </w:rPr>
          <w:t>%</w:t>
        </w:r>
        <w:r>
          <w:rPr>
            <w:rFonts w:ascii="Times New Roman" w:eastAsia="Times New Roman" w:hAnsi="Times New Roman" w:cs="Times New Roman"/>
            <w:color w:val="1155CC"/>
            <w:sz w:val="24"/>
            <w:szCs w:val="24"/>
            <w:u w:val="single"/>
          </w:rPr>
          <w:t xml:space="preserve"> of positions in artificial intelligence</w:t>
        </w:r>
      </w:hyperlink>
      <w:r>
        <w:rPr>
          <w:rFonts w:ascii="Times New Roman" w:eastAsia="Times New Roman" w:hAnsi="Times New Roman" w:cs="Times New Roman"/>
          <w:sz w:val="24"/>
          <w:szCs w:val="24"/>
        </w:rPr>
        <w:t>, to name just one.</w:t>
      </w:r>
    </w:p>
    <w:p w14:paraId="56D247B4" w14:textId="6798BB77" w:rsidR="00AF4465" w:rsidRPr="000F445C" w:rsidRDefault="004F2DF9" w:rsidP="009A133F">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Nations Observance of IWD</w:t>
      </w:r>
      <w:r w:rsidR="00AF4465">
        <w:rPr>
          <w:rFonts w:ascii="Times New Roman" w:eastAsia="Times New Roman" w:hAnsi="Times New Roman" w:cs="Times New Roman"/>
          <w:sz w:val="24"/>
          <w:szCs w:val="24"/>
        </w:rPr>
        <w:t xml:space="preserve"> this year</w:t>
      </w:r>
      <w:r>
        <w:rPr>
          <w:rFonts w:ascii="Times New Roman" w:eastAsia="Times New Roman" w:hAnsi="Times New Roman" w:cs="Times New Roman"/>
          <w:sz w:val="24"/>
          <w:szCs w:val="24"/>
        </w:rPr>
        <w:t>, under the theme</w:t>
      </w:r>
      <w:hyperlink r:id="rId7">
        <w:r>
          <w:rPr>
            <w:rFonts w:ascii="Times New Roman" w:eastAsia="Times New Roman" w:hAnsi="Times New Roman" w:cs="Times New Roman"/>
            <w:color w:val="1155CC"/>
            <w:sz w:val="24"/>
            <w:szCs w:val="24"/>
            <w:u w:val="single"/>
          </w:rPr>
          <w:t xml:space="preserve"> “</w:t>
        </w:r>
        <w:proofErr w:type="spellStart"/>
        <w:r>
          <w:rPr>
            <w:rFonts w:ascii="Times New Roman" w:eastAsia="Times New Roman" w:hAnsi="Times New Roman" w:cs="Times New Roman"/>
            <w:color w:val="1155CC"/>
            <w:sz w:val="24"/>
            <w:szCs w:val="24"/>
            <w:u w:val="single"/>
          </w:rPr>
          <w:t>DigitALL</w:t>
        </w:r>
        <w:proofErr w:type="spellEnd"/>
        <w:r>
          <w:rPr>
            <w:rFonts w:ascii="Times New Roman" w:eastAsia="Times New Roman" w:hAnsi="Times New Roman" w:cs="Times New Roman"/>
            <w:color w:val="1155CC"/>
            <w:sz w:val="24"/>
            <w:szCs w:val="24"/>
            <w:u w:val="single"/>
          </w:rPr>
          <w:t>: Innovation and technology for gender equality”</w:t>
        </w:r>
      </w:hyperlink>
      <w:r>
        <w:rPr>
          <w:rFonts w:ascii="Times New Roman" w:eastAsia="Times New Roman" w:hAnsi="Times New Roman" w:cs="Times New Roman"/>
          <w:color w:val="454545"/>
          <w:sz w:val="24"/>
          <w:szCs w:val="24"/>
        </w:rPr>
        <w:t xml:space="preserve">, </w:t>
      </w:r>
      <w:proofErr w:type="spellStart"/>
      <w:r>
        <w:rPr>
          <w:rFonts w:ascii="Times New Roman" w:eastAsia="Times New Roman" w:hAnsi="Times New Roman" w:cs="Times New Roman"/>
          <w:sz w:val="24"/>
          <w:szCs w:val="24"/>
        </w:rPr>
        <w:t>recognises</w:t>
      </w:r>
      <w:proofErr w:type="spellEnd"/>
      <w:r>
        <w:rPr>
          <w:rFonts w:ascii="Times New Roman" w:eastAsia="Times New Roman" w:hAnsi="Times New Roman" w:cs="Times New Roman"/>
          <w:sz w:val="24"/>
          <w:szCs w:val="24"/>
        </w:rPr>
        <w:t xml:space="preserve"> and celebrates the women and girls championing the advancement of transformative technology and digital education. The observance will explore the impact of the digital gender gap on widening economic and social inequalities. It will also spotlight the importance of protecting the rights of women and girls in digital spaces and addressing online and ICT-facilitated gender-based violence. This theme is aligned with the priority theme for the upcoming 67th Session of the </w:t>
      </w:r>
      <w:hyperlink r:id="rId8">
        <w:r>
          <w:rPr>
            <w:rFonts w:ascii="Times New Roman" w:eastAsia="Times New Roman" w:hAnsi="Times New Roman" w:cs="Times New Roman"/>
            <w:color w:val="1155CC"/>
            <w:sz w:val="24"/>
            <w:szCs w:val="24"/>
            <w:u w:val="single"/>
          </w:rPr>
          <w:t>Commission on the Status of Women (CSW-67)</w:t>
        </w:r>
      </w:hyperlink>
      <w:r>
        <w:rPr>
          <w:rFonts w:ascii="Times New Roman" w:eastAsia="Times New Roman" w:hAnsi="Times New Roman" w:cs="Times New Roman"/>
          <w:color w:val="1155CC"/>
          <w:sz w:val="24"/>
          <w:szCs w:val="24"/>
          <w:u w:val="single"/>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454545"/>
          <w:sz w:val="24"/>
          <w:szCs w:val="24"/>
        </w:rPr>
        <w:t>“</w:t>
      </w:r>
      <w:r>
        <w:rPr>
          <w:rFonts w:ascii="Times New Roman" w:eastAsia="Times New Roman" w:hAnsi="Times New Roman" w:cs="Times New Roman"/>
          <w:sz w:val="24"/>
          <w:szCs w:val="24"/>
        </w:rPr>
        <w:t xml:space="preserve">Innovation and technological change, and education in the digital age for achieving gender equality and the empowerment of all women and girls”.  </w:t>
      </w:r>
    </w:p>
    <w:p w14:paraId="25563A1B" w14:textId="567FE84F" w:rsidR="000F445C" w:rsidRPr="000F445C" w:rsidRDefault="000F445C" w:rsidP="009A133F">
      <w:pPr>
        <w:shd w:val="clear" w:color="auto" w:fill="FFFFFF"/>
        <w:spacing w:after="180" w:line="360" w:lineRule="auto"/>
        <w:jc w:val="both"/>
        <w:rPr>
          <w:rFonts w:ascii="Times New Roman" w:eastAsia="Times New Roman" w:hAnsi="Times New Roman" w:cs="Times New Roman"/>
          <w:color w:val="333333"/>
          <w:sz w:val="24"/>
          <w:szCs w:val="24"/>
          <w:highlight w:val="white"/>
        </w:rPr>
      </w:pPr>
      <w:r w:rsidRPr="000F445C">
        <w:rPr>
          <w:rFonts w:ascii="Times New Roman" w:eastAsia="Times New Roman" w:hAnsi="Times New Roman" w:cs="Times New Roman"/>
          <w:sz w:val="24"/>
          <w:szCs w:val="24"/>
          <w:highlight w:val="white"/>
        </w:rPr>
        <w:t xml:space="preserve">Bringing women and other </w:t>
      </w:r>
      <w:proofErr w:type="spellStart"/>
      <w:r w:rsidRPr="000F445C">
        <w:rPr>
          <w:rFonts w:ascii="Times New Roman" w:eastAsia="Times New Roman" w:hAnsi="Times New Roman" w:cs="Times New Roman"/>
          <w:sz w:val="24"/>
          <w:szCs w:val="24"/>
          <w:highlight w:val="white"/>
        </w:rPr>
        <w:t>marginalised</w:t>
      </w:r>
      <w:proofErr w:type="spellEnd"/>
      <w:r w:rsidRPr="000F445C">
        <w:rPr>
          <w:rFonts w:ascii="Times New Roman" w:eastAsia="Times New Roman" w:hAnsi="Times New Roman" w:cs="Times New Roman"/>
          <w:sz w:val="24"/>
          <w:szCs w:val="24"/>
          <w:highlight w:val="white"/>
        </w:rPr>
        <w:t xml:space="preserve"> groups into technology results in</w:t>
      </w:r>
      <w:r w:rsidRPr="000F445C">
        <w:rPr>
          <w:rFonts w:ascii="Times New Roman" w:eastAsia="Times New Roman" w:hAnsi="Times New Roman" w:cs="Times New Roman"/>
          <w:color w:val="333333"/>
          <w:sz w:val="24"/>
          <w:szCs w:val="24"/>
          <w:highlight w:val="white"/>
        </w:rPr>
        <w:t xml:space="preserve"> </w:t>
      </w:r>
      <w:hyperlink r:id="rId9">
        <w:r w:rsidRPr="000F445C">
          <w:rPr>
            <w:rFonts w:ascii="Times New Roman" w:eastAsia="Times New Roman" w:hAnsi="Times New Roman" w:cs="Times New Roman"/>
            <w:color w:val="1155CC"/>
            <w:sz w:val="24"/>
            <w:szCs w:val="24"/>
            <w:highlight w:val="white"/>
            <w:u w:val="single"/>
          </w:rPr>
          <w:t>more creative solutions and has more significant potential</w:t>
        </w:r>
      </w:hyperlink>
      <w:r w:rsidRPr="000F445C">
        <w:rPr>
          <w:rFonts w:ascii="Times New Roman" w:eastAsia="Times New Roman" w:hAnsi="Times New Roman" w:cs="Times New Roman"/>
          <w:color w:val="333333"/>
          <w:sz w:val="24"/>
          <w:szCs w:val="24"/>
          <w:highlight w:val="white"/>
        </w:rPr>
        <w:t xml:space="preserve"> </w:t>
      </w:r>
      <w:r w:rsidRPr="000F445C">
        <w:rPr>
          <w:rFonts w:ascii="Times New Roman" w:eastAsia="Times New Roman" w:hAnsi="Times New Roman" w:cs="Times New Roman"/>
          <w:sz w:val="24"/>
          <w:szCs w:val="24"/>
          <w:highlight w:val="white"/>
        </w:rPr>
        <w:t xml:space="preserve">for innovations that meet women’s needs and promote gender equality. Their lack of inclusion, by contrast, comes with massive costs: as per </w:t>
      </w:r>
      <w:hyperlink r:id="rId10">
        <w:r w:rsidRPr="000F445C">
          <w:rPr>
            <w:rFonts w:ascii="Times New Roman" w:eastAsia="Times New Roman" w:hAnsi="Times New Roman" w:cs="Times New Roman"/>
            <w:color w:val="1155CC"/>
            <w:sz w:val="24"/>
            <w:szCs w:val="24"/>
            <w:highlight w:val="white"/>
            <w:u w:val="single"/>
          </w:rPr>
          <w:t>UN Women’s Gender Snapshot 2022 report</w:t>
        </w:r>
      </w:hyperlink>
      <w:r w:rsidRPr="000F445C">
        <w:rPr>
          <w:rFonts w:ascii="Times New Roman" w:eastAsia="Times New Roman" w:hAnsi="Times New Roman" w:cs="Times New Roman"/>
          <w:color w:val="333333"/>
          <w:sz w:val="24"/>
          <w:szCs w:val="24"/>
          <w:highlight w:val="white"/>
        </w:rPr>
        <w:t xml:space="preserve">, </w:t>
      </w:r>
      <w:r w:rsidRPr="000F445C">
        <w:rPr>
          <w:rFonts w:ascii="Times New Roman" w:eastAsia="Times New Roman" w:hAnsi="Times New Roman" w:cs="Times New Roman"/>
          <w:sz w:val="24"/>
          <w:szCs w:val="24"/>
          <w:highlight w:val="white"/>
        </w:rPr>
        <w:t xml:space="preserve">women’s exclusion from the digital world has shaved $1 trillion from the gross domestic product of low- and middle-income countries in the last decade—a loss that will grow to $1.5 trillion by 2025 without action. Reversing this trend will require tackling the </w:t>
      </w:r>
      <w:r w:rsidRPr="000F445C">
        <w:rPr>
          <w:rFonts w:ascii="Times New Roman" w:eastAsia="Times New Roman" w:hAnsi="Times New Roman" w:cs="Times New Roman"/>
          <w:sz w:val="24"/>
          <w:szCs w:val="24"/>
          <w:highlight w:val="white"/>
        </w:rPr>
        <w:lastRenderedPageBreak/>
        <w:t>problem of online violence, which a study of 51 countries revealed 38 per cent of women had personally experienced.</w:t>
      </w:r>
    </w:p>
    <w:p w14:paraId="57C937B5" w14:textId="353C56E6" w:rsidR="00CE21A2" w:rsidRDefault="004F2DF9" w:rsidP="009A133F">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context of Kuwait, s</w:t>
      </w:r>
      <w:r w:rsidR="00CE21A2" w:rsidRPr="00CE21A2">
        <w:rPr>
          <w:rFonts w:ascii="Times New Roman" w:eastAsia="Times New Roman" w:hAnsi="Times New Roman" w:cs="Times New Roman"/>
          <w:sz w:val="24"/>
          <w:szCs w:val="24"/>
        </w:rPr>
        <w:t>trategic transformation of education takes a whole-of-government-private sector-civil society approach to get ready for 21st century skills.</w:t>
      </w:r>
      <w:r w:rsidR="00CE21A2">
        <w:rPr>
          <w:rFonts w:ascii="Times New Roman" w:eastAsia="Times New Roman" w:hAnsi="Times New Roman" w:cs="Times New Roman"/>
          <w:sz w:val="24"/>
          <w:szCs w:val="24"/>
        </w:rPr>
        <w:t xml:space="preserve"> </w:t>
      </w:r>
      <w:r w:rsidR="00CE21A2" w:rsidRPr="00CE21A2">
        <w:rPr>
          <w:rFonts w:ascii="Times New Roman" w:eastAsia="Times New Roman" w:hAnsi="Times New Roman" w:cs="Times New Roman"/>
          <w:sz w:val="24"/>
          <w:szCs w:val="24"/>
        </w:rPr>
        <w:t xml:space="preserve">For this, it is important to make human capital development to be more future-oriented and agile, </w:t>
      </w:r>
      <w:proofErr w:type="gramStart"/>
      <w:r w:rsidR="00CE21A2" w:rsidRPr="00CE21A2">
        <w:rPr>
          <w:rFonts w:ascii="Times New Roman" w:eastAsia="Times New Roman" w:hAnsi="Times New Roman" w:cs="Times New Roman"/>
          <w:sz w:val="24"/>
          <w:szCs w:val="24"/>
        </w:rPr>
        <w:t>in order to</w:t>
      </w:r>
      <w:proofErr w:type="gramEnd"/>
      <w:r w:rsidR="00CE21A2" w:rsidRPr="00CE21A2">
        <w:rPr>
          <w:rFonts w:ascii="Times New Roman" w:eastAsia="Times New Roman" w:hAnsi="Times New Roman" w:cs="Times New Roman"/>
          <w:sz w:val="24"/>
          <w:szCs w:val="24"/>
        </w:rPr>
        <w:t xml:space="preserve"> meet needs of future generations </w:t>
      </w:r>
      <w:r w:rsidR="00CE21A2">
        <w:rPr>
          <w:rFonts w:ascii="Times New Roman" w:eastAsia="Times New Roman" w:hAnsi="Times New Roman" w:cs="Times New Roman"/>
          <w:sz w:val="24"/>
          <w:szCs w:val="24"/>
        </w:rPr>
        <w:t xml:space="preserve">– both men and women - </w:t>
      </w:r>
      <w:r w:rsidR="00CE21A2" w:rsidRPr="00CE21A2">
        <w:rPr>
          <w:rFonts w:ascii="Times New Roman" w:eastAsia="Times New Roman" w:hAnsi="Times New Roman" w:cs="Times New Roman"/>
          <w:sz w:val="24"/>
          <w:szCs w:val="24"/>
        </w:rPr>
        <w:t>and evolving labor market needs, towards more diversified, knowledge-based and increasingly digitalized economy</w:t>
      </w:r>
      <w:r>
        <w:rPr>
          <w:rFonts w:ascii="Times New Roman" w:eastAsia="Times New Roman" w:hAnsi="Times New Roman" w:cs="Times New Roman"/>
          <w:sz w:val="24"/>
          <w:szCs w:val="24"/>
        </w:rPr>
        <w:t xml:space="preserve">, notes, Dr. Khaled Mahdi, the Secretary General for the Supreme Council for Planning and Development. </w:t>
      </w:r>
    </w:p>
    <w:p w14:paraId="16DADC7B" w14:textId="35611FD9" w:rsidR="00264B0B" w:rsidRDefault="00CE21A2" w:rsidP="009A133F">
      <w:pPr>
        <w:shd w:val="clear" w:color="auto" w:fill="FFFFFF"/>
        <w:spacing w:after="180" w:line="360" w:lineRule="auto"/>
        <w:jc w:val="both"/>
        <w:rPr>
          <w:rFonts w:ascii="Times New Roman" w:eastAsia="Times New Roman" w:hAnsi="Times New Roman" w:cs="Times New Roman"/>
          <w:sz w:val="24"/>
          <w:szCs w:val="24"/>
        </w:rPr>
      </w:pPr>
      <w:r w:rsidRPr="00CE21A2">
        <w:rPr>
          <w:rFonts w:ascii="Times New Roman" w:eastAsia="Times New Roman" w:hAnsi="Times New Roman" w:cs="Times New Roman"/>
          <w:sz w:val="24"/>
          <w:szCs w:val="24"/>
        </w:rPr>
        <w:t>Kuwait has achieved a high level of connectivity and broadband penetration, with almost 100 percent of individuals with internet access and 171.6 mobile-cellular subscriptions per 100 people.</w:t>
      </w:r>
      <w:r>
        <w:rPr>
          <w:rFonts w:ascii="Times New Roman" w:eastAsia="Times New Roman" w:hAnsi="Times New Roman" w:cs="Times New Roman"/>
          <w:sz w:val="24"/>
          <w:szCs w:val="24"/>
        </w:rPr>
        <w:t xml:space="preserve"> At the same time, Kuwait has been exploring ways in which</w:t>
      </w:r>
      <w:r w:rsidRPr="00CE21A2">
        <w:rPr>
          <w:rFonts w:ascii="Times New Roman" w:eastAsia="Times New Roman" w:hAnsi="Times New Roman" w:cs="Times New Roman"/>
          <w:sz w:val="24"/>
          <w:szCs w:val="24"/>
        </w:rPr>
        <w:t xml:space="preserve"> broader elements of the digital ecosystems for educational gains</w:t>
      </w:r>
      <w:r>
        <w:rPr>
          <w:rFonts w:ascii="Times New Roman" w:eastAsia="Times New Roman" w:hAnsi="Times New Roman" w:cs="Times New Roman"/>
          <w:sz w:val="24"/>
          <w:szCs w:val="24"/>
        </w:rPr>
        <w:t xml:space="preserve"> could be strengthened, notes Hideko Hadzialic, UNDP Resident Representative. </w:t>
      </w:r>
    </w:p>
    <w:p w14:paraId="03320938" w14:textId="77777777" w:rsidR="00B81D8E" w:rsidRDefault="00B81D8E" w:rsidP="009A133F">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Bringing women into technology results in more creative solutions and has more significant potential for innovations that meet women’s needs and promote gender equality. Their lack of inclusion, by contrast, comes with massive costs. </w:t>
      </w:r>
    </w:p>
    <w:p w14:paraId="6A0F93A8" w14:textId="3AC3B2E3" w:rsidR="00B81D8E" w:rsidRDefault="00B81D8E" w:rsidP="009A133F">
      <w:pPr>
        <w:shd w:val="clear" w:color="auto" w:fill="FFFFFF" w:themeFill="background1"/>
        <w:spacing w:after="180" w:line="360" w:lineRule="auto"/>
        <w:jc w:val="both"/>
        <w:rPr>
          <w:rFonts w:ascii="Times New Roman" w:eastAsia="Times New Roman" w:hAnsi="Times New Roman" w:cs="Times New Roman"/>
          <w:sz w:val="24"/>
          <w:szCs w:val="24"/>
        </w:rPr>
      </w:pPr>
      <w:r w:rsidRPr="1EFE543C">
        <w:rPr>
          <w:rFonts w:ascii="Times New Roman" w:eastAsia="Times New Roman" w:hAnsi="Times New Roman" w:cs="Times New Roman"/>
          <w:sz w:val="24"/>
          <w:szCs w:val="24"/>
        </w:rPr>
        <w:t xml:space="preserve">Science, </w:t>
      </w:r>
      <w:proofErr w:type="gramStart"/>
      <w:r w:rsidRPr="1EFE543C">
        <w:rPr>
          <w:rFonts w:ascii="Times New Roman" w:eastAsia="Times New Roman" w:hAnsi="Times New Roman" w:cs="Times New Roman"/>
          <w:sz w:val="24"/>
          <w:szCs w:val="24"/>
        </w:rPr>
        <w:t>technology</w:t>
      </w:r>
      <w:proofErr w:type="gramEnd"/>
      <w:r w:rsidRPr="1EFE543C">
        <w:rPr>
          <w:rFonts w:ascii="Times New Roman" w:eastAsia="Times New Roman" w:hAnsi="Times New Roman" w:cs="Times New Roman"/>
          <w:sz w:val="24"/>
          <w:szCs w:val="24"/>
        </w:rPr>
        <w:t xml:space="preserve"> and innovation (STI) can be crucial in meeting internationally agreed development goals. However, they cannot effectively facilitate equitable and sustainable development unless </w:t>
      </w:r>
      <w:hyperlink r:id="rId11">
        <w:r w:rsidRPr="1EFE543C">
          <w:rPr>
            <w:rFonts w:ascii="Times New Roman" w:eastAsia="Times New Roman" w:hAnsi="Times New Roman" w:cs="Times New Roman"/>
            <w:color w:val="1155CC"/>
            <w:sz w:val="24"/>
            <w:szCs w:val="24"/>
            <w:u w:val="single"/>
          </w:rPr>
          <w:t>women's and men's aims, concerns, situations and abilities</w:t>
        </w:r>
      </w:hyperlink>
      <w:r w:rsidRPr="1EFE543C">
        <w:rPr>
          <w:rFonts w:ascii="Times New Roman" w:eastAsia="Times New Roman" w:hAnsi="Times New Roman" w:cs="Times New Roman"/>
          <w:sz w:val="24"/>
          <w:szCs w:val="24"/>
        </w:rPr>
        <w:t xml:space="preserve"> are considered when formulating STI policies. Additionally, integrating a gendered perspective on STI initiatives is smart economics. </w:t>
      </w:r>
    </w:p>
    <w:p w14:paraId="5423ED1D" w14:textId="0441A58F" w:rsidR="000F445C" w:rsidRPr="009A133F" w:rsidRDefault="000F445C" w:rsidP="009A133F">
      <w:pPr>
        <w:shd w:val="clear" w:color="auto" w:fill="FFFFFF"/>
        <w:spacing w:after="1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celebrate International Women’s Day this year, </w:t>
      </w:r>
      <w:r w:rsidR="00264B0B">
        <w:rPr>
          <w:rFonts w:ascii="Times New Roman" w:eastAsia="Times New Roman" w:hAnsi="Times New Roman" w:cs="Times New Roman"/>
          <w:sz w:val="24"/>
          <w:szCs w:val="24"/>
        </w:rPr>
        <w:t>t</w:t>
      </w:r>
      <w:r>
        <w:rPr>
          <w:rFonts w:ascii="Times New Roman" w:eastAsia="Times New Roman" w:hAnsi="Times New Roman" w:cs="Times New Roman"/>
          <w:sz w:val="24"/>
          <w:szCs w:val="24"/>
        </w:rPr>
        <w:t>he Supreme Council for Planning and Development</w:t>
      </w:r>
      <w:r w:rsidR="00264B0B">
        <w:rPr>
          <w:rFonts w:ascii="Times New Roman" w:eastAsia="Times New Roman" w:hAnsi="Times New Roman" w:cs="Times New Roman"/>
          <w:sz w:val="24"/>
          <w:szCs w:val="24"/>
        </w:rPr>
        <w:t xml:space="preserve"> and the Women’s Research and Studies Center/Kuwait University, in partnerships with the UN in Kuwait, UNDP and UN Women, </w:t>
      </w:r>
      <w:r>
        <w:rPr>
          <w:rFonts w:ascii="Times New Roman" w:eastAsia="Times New Roman" w:hAnsi="Times New Roman" w:cs="Times New Roman"/>
          <w:sz w:val="24"/>
          <w:szCs w:val="24"/>
        </w:rPr>
        <w:t xml:space="preserve">will be holding a discussion panel to highlight the importance of Women's Economic Empowerment (WEE) in contributing to the achievement of sustainable development, to discuss the role of Women’s Empowerment Principles (WEPs) as a set of principles offering guidance to businesses on how to promote gender equality and women’s empowerment in the workplace, marketplace and community, and to share and promote achievements and initiatives undertaken by the private sector as well as UNDP and UN Women in </w:t>
      </w:r>
      <w:r>
        <w:rPr>
          <w:rFonts w:ascii="Times New Roman" w:eastAsia="Times New Roman" w:hAnsi="Times New Roman" w:cs="Times New Roman"/>
          <w:sz w:val="24"/>
          <w:szCs w:val="24"/>
        </w:rPr>
        <w:lastRenderedPageBreak/>
        <w:t xml:space="preserve">promoting </w:t>
      </w:r>
      <w:r w:rsidR="00264B0B">
        <w:rPr>
          <w:rFonts w:ascii="Times New Roman" w:eastAsia="Times New Roman" w:hAnsi="Times New Roman" w:cs="Times New Roman"/>
          <w:sz w:val="24"/>
          <w:szCs w:val="24"/>
        </w:rPr>
        <w:t xml:space="preserve">Sustainable Development Goal (SDG) 5 on gender equality and women’s empowerment, in particular </w:t>
      </w:r>
      <w:r>
        <w:rPr>
          <w:rFonts w:ascii="Times New Roman" w:eastAsia="Times New Roman" w:hAnsi="Times New Roman" w:cs="Times New Roman"/>
          <w:sz w:val="24"/>
          <w:szCs w:val="24"/>
        </w:rPr>
        <w:t xml:space="preserve"> economic empowerment of women in their workplaces and communities. </w:t>
      </w:r>
      <w:r w:rsidR="00264B0B">
        <w:rPr>
          <w:rFonts w:ascii="Times New Roman" w:eastAsia="Times New Roman" w:hAnsi="Times New Roman" w:cs="Times New Roman"/>
          <w:sz w:val="24"/>
          <w:szCs w:val="24"/>
        </w:rPr>
        <w:t xml:space="preserve">Optimizing women’s perspectives, </w:t>
      </w:r>
      <w:proofErr w:type="gramStart"/>
      <w:r w:rsidR="00264B0B">
        <w:rPr>
          <w:rFonts w:ascii="Times New Roman" w:eastAsia="Times New Roman" w:hAnsi="Times New Roman" w:cs="Times New Roman"/>
          <w:sz w:val="24"/>
          <w:szCs w:val="24"/>
        </w:rPr>
        <w:t>skills</w:t>
      </w:r>
      <w:proofErr w:type="gramEnd"/>
      <w:r w:rsidR="00264B0B">
        <w:rPr>
          <w:rFonts w:ascii="Times New Roman" w:eastAsia="Times New Roman" w:hAnsi="Times New Roman" w:cs="Times New Roman"/>
          <w:sz w:val="24"/>
          <w:szCs w:val="24"/>
        </w:rPr>
        <w:t xml:space="preserve"> and innovative ideas – whether in the markets or workplaces – is key to business development and inclusive development. </w:t>
      </w:r>
    </w:p>
    <w:p w14:paraId="0EBAF09C" w14:textId="1839EC61" w:rsidR="00C82BE0" w:rsidRPr="009A133F" w:rsidRDefault="00C82BE0" w:rsidP="009A133F">
      <w:pPr>
        <w:shd w:val="clear" w:color="auto" w:fill="FFFFFF"/>
        <w:spacing w:after="180" w:line="360" w:lineRule="auto"/>
        <w:jc w:val="both"/>
        <w:rPr>
          <w:rFonts w:ascii="Times New Roman" w:eastAsia="Times New Roman" w:hAnsi="Times New Roman" w:cs="Times New Roman"/>
          <w:sz w:val="24"/>
          <w:szCs w:val="24"/>
        </w:rPr>
      </w:pPr>
      <w:r w:rsidRPr="009A133F">
        <w:rPr>
          <w:rFonts w:ascii="Times New Roman" w:eastAsia="Times New Roman" w:hAnsi="Times New Roman" w:cs="Times New Roman"/>
          <w:sz w:val="24"/>
          <w:szCs w:val="24"/>
        </w:rPr>
        <w:t xml:space="preserve">“A new approach to financing where public and private sector investments are tailored to women’s and girls’ needs, can transform the technology and innovation ecosystem,” said Susanne Mikhail, UN Women Regional Director for the Arab States. “If we apply strategic financial levers such as public sector digital </w:t>
      </w:r>
      <w:proofErr w:type="spellStart"/>
      <w:r w:rsidRPr="009A133F">
        <w:rPr>
          <w:rFonts w:ascii="Times New Roman" w:eastAsia="Times New Roman" w:hAnsi="Times New Roman" w:cs="Times New Roman"/>
          <w:sz w:val="24"/>
          <w:szCs w:val="24"/>
        </w:rPr>
        <w:t>programmes</w:t>
      </w:r>
      <w:proofErr w:type="spellEnd"/>
      <w:r w:rsidRPr="009A133F">
        <w:rPr>
          <w:rFonts w:ascii="Times New Roman" w:eastAsia="Times New Roman" w:hAnsi="Times New Roman" w:cs="Times New Roman"/>
          <w:sz w:val="24"/>
          <w:szCs w:val="24"/>
        </w:rPr>
        <w:t xml:space="preserve">, research grants and procurement, and private sector investments, we can transform innovation ecosystems. Public and private sectors must fund gender analysis and interventions in all digital policies and </w:t>
      </w:r>
      <w:proofErr w:type="spellStart"/>
      <w:r w:rsidRPr="009A133F">
        <w:rPr>
          <w:rFonts w:ascii="Times New Roman" w:eastAsia="Times New Roman" w:hAnsi="Times New Roman" w:cs="Times New Roman"/>
          <w:sz w:val="24"/>
          <w:szCs w:val="24"/>
        </w:rPr>
        <w:t>programmes</w:t>
      </w:r>
      <w:proofErr w:type="spellEnd"/>
      <w:r w:rsidRPr="009A133F">
        <w:rPr>
          <w:rFonts w:ascii="Times New Roman" w:eastAsia="Times New Roman" w:hAnsi="Times New Roman" w:cs="Times New Roman"/>
          <w:sz w:val="24"/>
          <w:szCs w:val="24"/>
        </w:rPr>
        <w:t>, research grants and procurement,” she added.  “UN Women has prioritized innovation and technology as one of the drivers of change to achieve gender equality and the SDG</w:t>
      </w:r>
    </w:p>
    <w:p w14:paraId="1C0BC8D8" w14:textId="214095BD" w:rsidR="736B370D" w:rsidRPr="009A133F" w:rsidRDefault="736B370D" w:rsidP="009A133F">
      <w:pPr>
        <w:spacing w:after="180" w:line="360" w:lineRule="auto"/>
        <w:jc w:val="both"/>
        <w:rPr>
          <w:rFonts w:ascii="Times New Roman" w:eastAsia="Times New Roman" w:hAnsi="Times New Roman" w:cs="Times New Roman"/>
          <w:sz w:val="24"/>
          <w:szCs w:val="24"/>
        </w:rPr>
      </w:pPr>
      <w:r w:rsidRPr="009A133F">
        <w:rPr>
          <w:rFonts w:ascii="Times New Roman" w:eastAsia="Times New Roman" w:hAnsi="Times New Roman" w:cs="Times New Roman"/>
          <w:sz w:val="24"/>
          <w:szCs w:val="24"/>
        </w:rPr>
        <w:t xml:space="preserve">“On International Women’s Day, we </w:t>
      </w:r>
      <w:proofErr w:type="gramStart"/>
      <w:r w:rsidRPr="009A133F">
        <w:rPr>
          <w:rFonts w:ascii="Times New Roman" w:eastAsia="Times New Roman" w:hAnsi="Times New Roman" w:cs="Times New Roman"/>
          <w:sz w:val="24"/>
          <w:szCs w:val="24"/>
        </w:rPr>
        <w:t>have to</w:t>
      </w:r>
      <w:proofErr w:type="gramEnd"/>
      <w:r w:rsidRPr="009A133F">
        <w:rPr>
          <w:rFonts w:ascii="Times New Roman" w:eastAsia="Times New Roman" w:hAnsi="Times New Roman" w:cs="Times New Roman"/>
          <w:sz w:val="24"/>
          <w:szCs w:val="24"/>
        </w:rPr>
        <w:t xml:space="preserve"> shed light on how the number of Companies in Kuwait that signed the Women’s Empowerment Principles at the UN Women site are increasing. From only 7 companies in 2017 to over 45 companies at present. They have not only signed but shown their commitment by implementing policies that have empowered women in their organizations. While competition is common in the economic sector, in Kuwait these companies have worked together whether offering training to women for leadership positions from different companies like RISE in National bank of Kuwait or corporate training for women in society as their commitment to Social Responsibility by the Gulf bank or the Diversity and Inclusion initiative of Zain telecommunications.</w:t>
      </w:r>
      <w:r w:rsidR="007904D7" w:rsidRPr="009A133F">
        <w:rPr>
          <w:rFonts w:ascii="Times New Roman" w:eastAsia="Times New Roman" w:hAnsi="Times New Roman" w:cs="Times New Roman"/>
          <w:sz w:val="24"/>
          <w:szCs w:val="24"/>
        </w:rPr>
        <w:t xml:space="preserve"> </w:t>
      </w:r>
      <w:r w:rsidRPr="009A133F">
        <w:rPr>
          <w:rFonts w:ascii="Times New Roman" w:eastAsia="Times New Roman" w:hAnsi="Times New Roman" w:cs="Times New Roman"/>
          <w:sz w:val="24"/>
          <w:szCs w:val="24"/>
        </w:rPr>
        <w:t>It is important to get more companies to sign as encouraging nationals to join the Private  Sector is essential for Sustainable Development and in alignment with Kuwait’s National Development plan.”  - Dr. Lubna Alkazi</w:t>
      </w:r>
      <w:r w:rsidR="00B64A60">
        <w:rPr>
          <w:rFonts w:ascii="Times New Roman" w:eastAsia="Times New Roman" w:hAnsi="Times New Roman" w:cs="Times New Roman"/>
          <w:sz w:val="24"/>
          <w:szCs w:val="24"/>
        </w:rPr>
        <w:t xml:space="preserve">, </w:t>
      </w:r>
      <w:r w:rsidR="00B64A60" w:rsidRPr="00B64A60">
        <w:rPr>
          <w:rFonts w:ascii="Times New Roman" w:eastAsia="Times New Roman" w:hAnsi="Times New Roman" w:cs="Times New Roman"/>
          <w:sz w:val="24"/>
          <w:szCs w:val="24"/>
        </w:rPr>
        <w:t>Director Women's Research &amp; Studies Center</w:t>
      </w:r>
      <w:r w:rsidR="003D63EB">
        <w:rPr>
          <w:rFonts w:ascii="Times New Roman" w:eastAsia="Times New Roman" w:hAnsi="Times New Roman" w:cs="Times New Roman"/>
          <w:sz w:val="24"/>
          <w:szCs w:val="24"/>
        </w:rPr>
        <w:t xml:space="preserve"> in Kuwait University</w:t>
      </w:r>
    </w:p>
    <w:p w14:paraId="0000000C" w14:textId="77777777" w:rsidR="0014020A" w:rsidRPr="009A133F" w:rsidRDefault="0014020A" w:rsidP="009A133F">
      <w:pPr>
        <w:shd w:val="clear" w:color="auto" w:fill="FFFFFF"/>
        <w:spacing w:after="180" w:line="360" w:lineRule="auto"/>
        <w:jc w:val="both"/>
        <w:rPr>
          <w:rFonts w:ascii="Times New Roman" w:eastAsia="Times New Roman" w:hAnsi="Times New Roman" w:cs="Times New Roman"/>
          <w:sz w:val="24"/>
          <w:szCs w:val="24"/>
        </w:rPr>
      </w:pPr>
    </w:p>
    <w:p w14:paraId="0000000E" w14:textId="162E7812" w:rsidR="0014020A" w:rsidRPr="009A133F" w:rsidRDefault="000F445C" w:rsidP="009A133F">
      <w:pPr>
        <w:shd w:val="clear" w:color="auto" w:fill="FFFFFF"/>
        <w:spacing w:after="180" w:line="360" w:lineRule="auto"/>
        <w:jc w:val="both"/>
        <w:rPr>
          <w:rFonts w:ascii="Times New Roman" w:eastAsia="Times New Roman" w:hAnsi="Times New Roman" w:cs="Times New Roman"/>
          <w:sz w:val="24"/>
          <w:szCs w:val="24"/>
        </w:rPr>
      </w:pPr>
      <w:r w:rsidRPr="009A133F">
        <w:rPr>
          <w:rFonts w:ascii="Times New Roman" w:eastAsia="Times New Roman" w:hAnsi="Times New Roman" w:cs="Times New Roman"/>
          <w:sz w:val="24"/>
          <w:szCs w:val="24"/>
        </w:rPr>
        <w:t>End.</w:t>
      </w:r>
    </w:p>
    <w:p w14:paraId="0000000F" w14:textId="77777777" w:rsidR="0014020A" w:rsidRDefault="0014020A" w:rsidP="009A133F">
      <w:pPr>
        <w:jc w:val="both"/>
      </w:pPr>
    </w:p>
    <w:sectPr w:rsidR="001402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D51"/>
    <w:multiLevelType w:val="multilevel"/>
    <w:tmpl w:val="58A05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2F409A"/>
    <w:multiLevelType w:val="multilevel"/>
    <w:tmpl w:val="04BAB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E024ED"/>
    <w:multiLevelType w:val="multilevel"/>
    <w:tmpl w:val="8BFA7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1903202">
    <w:abstractNumId w:val="2"/>
  </w:num>
  <w:num w:numId="2" w16cid:durableId="1949506626">
    <w:abstractNumId w:val="0"/>
  </w:num>
  <w:num w:numId="3" w16cid:durableId="38125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0A"/>
    <w:rsid w:val="000F445C"/>
    <w:rsid w:val="0014020A"/>
    <w:rsid w:val="00210262"/>
    <w:rsid w:val="00252FAE"/>
    <w:rsid w:val="00264B0B"/>
    <w:rsid w:val="00301586"/>
    <w:rsid w:val="003D63EB"/>
    <w:rsid w:val="004F2DF9"/>
    <w:rsid w:val="005F710B"/>
    <w:rsid w:val="006E02BD"/>
    <w:rsid w:val="007904D7"/>
    <w:rsid w:val="00861057"/>
    <w:rsid w:val="00891CAF"/>
    <w:rsid w:val="008F3E05"/>
    <w:rsid w:val="009A133F"/>
    <w:rsid w:val="00AF4465"/>
    <w:rsid w:val="00B277B2"/>
    <w:rsid w:val="00B3341C"/>
    <w:rsid w:val="00B64A60"/>
    <w:rsid w:val="00B81D8E"/>
    <w:rsid w:val="00B8707D"/>
    <w:rsid w:val="00C82BE0"/>
    <w:rsid w:val="00CE21A2"/>
    <w:rsid w:val="1EFE543C"/>
    <w:rsid w:val="7096EDB6"/>
    <w:rsid w:val="736B3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78C0"/>
  <w15:docId w15:val="{504AED49-D6CD-43CC-8296-AC0A5CEE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AF4465"/>
    <w:rPr>
      <w:color w:val="0000FF"/>
      <w:u w:val="single"/>
    </w:rPr>
  </w:style>
  <w:style w:type="paragraph" w:styleId="ListParagraph">
    <w:name w:val="List Paragraph"/>
    <w:basedOn w:val="Normal"/>
    <w:uiPriority w:val="34"/>
    <w:qFormat/>
    <w:rsid w:val="000F445C"/>
    <w:pPr>
      <w:ind w:left="720"/>
      <w:contextualSpacing/>
    </w:pPr>
  </w:style>
  <w:style w:type="paragraph" w:styleId="Revision">
    <w:name w:val="Revision"/>
    <w:hidden/>
    <w:uiPriority w:val="99"/>
    <w:semiHidden/>
    <w:rsid w:val="00264B0B"/>
    <w:pPr>
      <w:spacing w:line="240" w:lineRule="auto"/>
    </w:pPr>
  </w:style>
  <w:style w:type="character" w:styleId="CommentReference">
    <w:name w:val="annotation reference"/>
    <w:basedOn w:val="DefaultParagraphFont"/>
    <w:uiPriority w:val="99"/>
    <w:semiHidden/>
    <w:unhideWhenUsed/>
    <w:rsid w:val="00264B0B"/>
    <w:rPr>
      <w:sz w:val="16"/>
      <w:szCs w:val="16"/>
    </w:rPr>
  </w:style>
  <w:style w:type="paragraph" w:styleId="CommentText">
    <w:name w:val="annotation text"/>
    <w:basedOn w:val="Normal"/>
    <w:link w:val="CommentTextChar"/>
    <w:uiPriority w:val="99"/>
    <w:unhideWhenUsed/>
    <w:rsid w:val="00264B0B"/>
    <w:pPr>
      <w:spacing w:line="240" w:lineRule="auto"/>
    </w:pPr>
    <w:rPr>
      <w:sz w:val="20"/>
      <w:szCs w:val="20"/>
    </w:rPr>
  </w:style>
  <w:style w:type="character" w:customStyle="1" w:styleId="CommentTextChar">
    <w:name w:val="Comment Text Char"/>
    <w:basedOn w:val="DefaultParagraphFont"/>
    <w:link w:val="CommentText"/>
    <w:uiPriority w:val="99"/>
    <w:rsid w:val="00264B0B"/>
    <w:rPr>
      <w:sz w:val="20"/>
      <w:szCs w:val="20"/>
    </w:rPr>
  </w:style>
  <w:style w:type="paragraph" w:styleId="CommentSubject">
    <w:name w:val="annotation subject"/>
    <w:basedOn w:val="CommentText"/>
    <w:next w:val="CommentText"/>
    <w:link w:val="CommentSubjectChar"/>
    <w:uiPriority w:val="99"/>
    <w:semiHidden/>
    <w:unhideWhenUsed/>
    <w:rsid w:val="00264B0B"/>
    <w:rPr>
      <w:b/>
      <w:bCs/>
    </w:rPr>
  </w:style>
  <w:style w:type="character" w:customStyle="1" w:styleId="CommentSubjectChar">
    <w:name w:val="Comment Subject Char"/>
    <w:basedOn w:val="CommentTextChar"/>
    <w:link w:val="CommentSubject"/>
    <w:uiPriority w:val="99"/>
    <w:semiHidden/>
    <w:rsid w:val="00264B0B"/>
    <w:rPr>
      <w:b/>
      <w:bCs/>
      <w:sz w:val="20"/>
      <w:szCs w:val="20"/>
    </w:rPr>
  </w:style>
  <w:style w:type="character" w:styleId="Strong">
    <w:name w:val="Strong"/>
    <w:basedOn w:val="DefaultParagraphFont"/>
    <w:uiPriority w:val="22"/>
    <w:qFormat/>
    <w:rsid w:val="00C82BE0"/>
    <w:rPr>
      <w:b/>
      <w:bCs/>
    </w:rPr>
  </w:style>
  <w:style w:type="character" w:customStyle="1" w:styleId="ui-provider">
    <w:name w:val="ui-provider"/>
    <w:basedOn w:val="DefaultParagraphFont"/>
    <w:rsid w:val="00C8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women.org/en/csw/csw67-2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women.org/en/news-stories/announcement/2022/12/international-womens-day-2023-digitall-innovation-and-technology-for-gender-equality?gclid=Cj0KCQiA6fafBhC1ARIsAIJjL8lJwnLXOfUCXVGG9kZ-7TN-HoPv2kzjvSYViIXOizdTNvbJPejs6vwaAkM6EALw_wc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en/observances/womens-day" TargetMode="External"/><Relationship Id="rId11" Type="http://schemas.openxmlformats.org/officeDocument/2006/relationships/hyperlink" Target="https://unctad.org/news/applying-gender-lens-science-technology-and-innovation" TargetMode="External"/><Relationship Id="rId5" Type="http://schemas.openxmlformats.org/officeDocument/2006/relationships/hyperlink" Target="https://www.itu.int/en/mediacentre/Pages/PR-2022-11-30-Facts-Figures-2022.aspx" TargetMode="External"/><Relationship Id="rId10" Type="http://schemas.openxmlformats.org/officeDocument/2006/relationships/hyperlink" Target="https://www.unwomen.org/sites/default/files/2022-09/Progress-on-the-sustainable-development-goals-the-gender-snapshot-2022-en_0.pdf" TargetMode="External"/><Relationship Id="rId4" Type="http://schemas.openxmlformats.org/officeDocument/2006/relationships/webSettings" Target="webSettings.xml"/><Relationship Id="rId9" Type="http://schemas.openxmlformats.org/officeDocument/2006/relationships/hyperlink" Target="https://www.unwomen.org/en/news-stories/announcement/2022/12/international-womens-day-2023-digitall-innovation-and-technology-for-gender-equality?gclid=Cj0KCQiA6fafBhC1ARIsAIJjL8lJwnLXOfUCXVGG9kZ-7TN-HoPv2kzjvSYViIXOizdTNvbJPejs6vwaAkM6EAL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Shereen Alsaad</cp:lastModifiedBy>
  <cp:revision>10</cp:revision>
  <dcterms:created xsi:type="dcterms:W3CDTF">2023-03-06T15:07:00Z</dcterms:created>
  <dcterms:modified xsi:type="dcterms:W3CDTF">2023-03-06T15:46:00Z</dcterms:modified>
</cp:coreProperties>
</file>